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RESOLUÇÃO - CPG Nº 11/2019</w:t>
      </w:r>
    </w:p>
    <w:p>
      <w:pPr>
        <w:pStyle w:val="Normal"/>
        <w:spacing w:before="360" w:after="360"/>
        <w:ind w:left="4253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Determina as regras de conversão do rendimento acadêmico para os conceitos a serem atribuídos em cada disciplina cursada pelos discentes.</w:t>
      </w:r>
    </w:p>
    <w:p>
      <w:pPr>
        <w:pStyle w:val="Default"/>
        <w:spacing w:before="120" w:after="120"/>
        <w:ind w:firstLine="1418"/>
        <w:jc w:val="both"/>
        <w:rPr>
          <w:rFonts w:ascii="Times New Roman" w:hAnsi="Times New Roman" w:eastAsia="Calibri" w:cs="Times New Roman" w:eastAsiaTheme="minorHAnsi"/>
          <w:b/>
          <w:b/>
          <w:bCs/>
          <w:lang w:eastAsia="en-US"/>
        </w:rPr>
      </w:pPr>
      <w:r>
        <w:rPr>
          <w:rFonts w:eastAsia="Calibri" w:cs="Times New Roman" w:ascii="Times New Roman" w:hAnsi="Times New Roman" w:eastAsiaTheme="minorHAnsi"/>
          <w:lang w:eastAsia="en-US"/>
        </w:rPr>
        <w:t xml:space="preserve">A Coordenadoria Colegiada do Programa de Pós-Graduação em Gestão Organizacional </w:t>
      </w:r>
      <w:r>
        <w:rPr>
          <w:rFonts w:eastAsia="Calibri" w:cs="Times New Roman" w:ascii="Times New Roman" w:hAnsi="Times New Roman" w:eastAsiaTheme="minorHAnsi"/>
          <w:i/>
          <w:lang w:eastAsia="en-US"/>
        </w:rPr>
        <w:t>Stricto Sensu</w:t>
      </w:r>
      <w:r>
        <w:rPr>
          <w:rFonts w:eastAsia="Calibri" w:cs="Times New Roman" w:ascii="Times New Roman" w:hAnsi="Times New Roman" w:eastAsiaTheme="minorHAnsi"/>
          <w:lang w:eastAsia="en-US"/>
        </w:rPr>
        <w:t xml:space="preserve"> – da Universidade Federal de Goiás – Regional Catalão, usando de suas atribuições, objetivando atender o disposto no Art. 34 da Resolução CEPEC Nº 1441, </w:t>
      </w:r>
      <w:r>
        <w:rPr>
          <w:rFonts w:eastAsia="Calibri" w:cs="Times New Roman" w:ascii="Times New Roman" w:hAnsi="Times New Roman" w:eastAsiaTheme="minorHAnsi"/>
          <w:b/>
          <w:bCs/>
          <w:lang w:eastAsia="en-US"/>
        </w:rPr>
        <w:t>RESOLVE:</w:t>
      </w:r>
    </w:p>
    <w:p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Art. 1º</w:t>
      </w:r>
      <w:r>
        <w:rPr>
          <w:rFonts w:cs="Times New Roman" w:ascii="Times New Roman" w:hAnsi="Times New Roman"/>
        </w:rPr>
        <w:t xml:space="preserve"> Aprovar as regras de conversão do rendimento acadêmic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 a serem atribuídos pelos docentes aos discentes em cada disciplina cursada de acordo com os conceitos:</w:t>
      </w:r>
    </w:p>
    <w:p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0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60"/>
        <w:gridCol w:w="4394"/>
        <w:gridCol w:w="2126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tulo4"/>
              <w:numPr>
                <w:ilvl w:val="3"/>
                <w:numId w:val="2"/>
              </w:numPr>
              <w:tabs>
                <w:tab w:val="clear" w:pos="708"/>
                <w:tab w:val="left" w:pos="-360" w:leader="none"/>
              </w:tabs>
              <w:snapToGrid w:val="false"/>
              <w:spacing w:before="120" w:after="120"/>
              <w:ind w:left="-720" w:firstLine="720"/>
              <w:rPr>
                <w:rFonts w:ascii="Times New Roman" w:hAnsi="Times New Roman"/>
                <w:bCs w:val="false"/>
                <w:spacing w:val="40"/>
                <w:sz w:val="24"/>
                <w:szCs w:val="24"/>
                <w:lang w:val="pt-BR" w:eastAsia="ar-SA"/>
              </w:rPr>
            </w:pPr>
            <w:r>
              <w:rPr>
                <w:rFonts w:ascii="Times New Roman" w:hAnsi="Times New Roman"/>
                <w:bCs w:val="false"/>
                <w:spacing w:val="40"/>
                <w:sz w:val="24"/>
                <w:szCs w:val="24"/>
                <w:lang w:val="pt-BR" w:eastAsia="ar-SA"/>
              </w:rPr>
              <w:t>Conceito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Calibri" w:cs="Times New Roman"/>
                <w:b/>
                <w:b/>
                <w:spacing w:val="4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pacing w:val="40"/>
                <w:sz w:val="24"/>
                <w:szCs w:val="24"/>
              </w:rPr>
              <w:t>Significado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spacing w:val="4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40"/>
                <w:sz w:val="24"/>
                <w:szCs w:val="24"/>
              </w:rPr>
              <w:t>Rendimento Acadêmico</w:t>
            </w:r>
          </w:p>
        </w:tc>
      </w:tr>
      <w:tr>
        <w:trPr/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tulo4"/>
              <w:numPr>
                <w:ilvl w:val="3"/>
                <w:numId w:val="2"/>
              </w:numPr>
              <w:snapToGrid w:val="false"/>
              <w:spacing w:before="120" w:after="120"/>
              <w:rPr>
                <w:rFonts w:ascii="Times New Roman" w:hAnsi="Times New Roman"/>
                <w:bCs w:val="false"/>
                <w:sz w:val="24"/>
                <w:szCs w:val="24"/>
                <w:lang w:val="pt-BR" w:eastAsia="ar-SA"/>
              </w:rPr>
            </w:pPr>
            <w:r>
              <w:rPr>
                <w:rFonts w:ascii="Times New Roman" w:hAnsi="Times New Roman"/>
                <w:bCs w:val="false"/>
                <w:sz w:val="24"/>
                <w:szCs w:val="24"/>
                <w:lang w:val="pt-BR" w:eastAsia="ar-SA"/>
              </w:rPr>
              <w:t>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Muito Bom, aprovado, com direito ao crédito.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 a 10,0</w:t>
            </w:r>
          </w:p>
        </w:tc>
      </w:tr>
      <w:tr>
        <w:trPr/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tulo4"/>
              <w:numPr>
                <w:ilvl w:val="3"/>
                <w:numId w:val="2"/>
              </w:numPr>
              <w:snapToGrid w:val="false"/>
              <w:spacing w:before="120" w:after="120"/>
              <w:rPr>
                <w:rFonts w:ascii="Times New Roman" w:hAnsi="Times New Roman"/>
                <w:bCs w:val="false"/>
                <w:sz w:val="24"/>
                <w:szCs w:val="24"/>
                <w:lang w:val="pt-BR" w:eastAsia="ar-SA"/>
              </w:rPr>
            </w:pPr>
            <w:r>
              <w:rPr>
                <w:rFonts w:ascii="Times New Roman" w:hAnsi="Times New Roman"/>
                <w:bCs w:val="false"/>
                <w:sz w:val="24"/>
                <w:szCs w:val="24"/>
                <w:lang w:val="pt-BR" w:eastAsia="ar-SA"/>
              </w:rPr>
              <w:t>B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Bom, aprovado, com direito ao crédito.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7,5 a 8,9</w:t>
            </w:r>
          </w:p>
        </w:tc>
      </w:tr>
      <w:tr>
        <w:trPr/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Regular, aprovado, com direito ao crédito.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 a 7,4</w:t>
            </w:r>
          </w:p>
        </w:tc>
      </w:tr>
      <w:tr>
        <w:trPr/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Insuficiente, reprovado, sem direito ao crédito.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 a 5,9</w:t>
            </w:r>
          </w:p>
        </w:tc>
      </w:tr>
    </w:tbl>
    <w:p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120" w:after="120"/>
        <w:ind w:firstLine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Parágrafo único:</w:t>
      </w:r>
      <w:r>
        <w:rPr>
          <w:rFonts w:cs="Times New Roman" w:ascii="Times New Roman" w:hAnsi="Times New Roman"/>
          <w:sz w:val="24"/>
          <w:szCs w:val="24"/>
        </w:rPr>
        <w:t xml:space="preserve"> os conceitos atribuídos aos discentes deverão ser contabilizados pelo docente responsável pela disciplina junto ao sistema de controle acadêmico da universidade.</w:t>
      </w:r>
    </w:p>
    <w:p>
      <w:pPr>
        <w:pStyle w:val="Normal"/>
        <w:spacing w:before="120" w:after="12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2º Esta resolução entra em vigor nesta data.</w:t>
      </w:r>
    </w:p>
    <w:p>
      <w:pPr>
        <w:pStyle w:val="CM6"/>
        <w:tabs>
          <w:tab w:val="clear" w:pos="708"/>
          <w:tab w:val="left" w:pos="7092" w:leader="none"/>
        </w:tabs>
        <w:spacing w:before="0" w:after="1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Catalão, 11 de Abril de 2019 </w:t>
      </w:r>
    </w:p>
    <w:p>
      <w:pPr>
        <w:pStyle w:val="CM1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</w:t>
      </w:r>
    </w:p>
    <w:p>
      <w:pPr>
        <w:pStyle w:val="CM1"/>
        <w:spacing w:lineRule="auto" w:line="240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Prof. Dr. Vagner Rosalem</w:t>
      </w:r>
    </w:p>
    <w:p>
      <w:pPr>
        <w:pStyle w:val="CM1"/>
        <w:spacing w:lineRule="auto" w:line="240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Coordenador do Programa de </w:t>
      </w:r>
    </w:p>
    <w:p>
      <w:pPr>
        <w:pStyle w:val="CM1"/>
        <w:spacing w:lineRule="auto" w:line="240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Pós-graduação em Gestão Organizacional/RC/UFG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Portaria 0321 de 25/01/2016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TE19AA008t00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8"/>
        <w:tab w:val="left" w:pos="-1056" w:leader="none"/>
        <w:tab w:val="left" w:pos="-348" w:leader="none"/>
        <w:tab w:val="left" w:pos="360" w:leader="none"/>
        <w:tab w:val="left" w:pos="1068" w:leader="none"/>
        <w:tab w:val="left" w:pos="1776" w:leader="none"/>
        <w:tab w:val="left" w:pos="2484" w:leader="none"/>
        <w:tab w:val="left" w:pos="3192" w:leader="none"/>
        <w:tab w:val="left" w:pos="3900" w:leader="none"/>
        <w:tab w:val="left" w:pos="4608" w:leader="none"/>
        <w:tab w:val="left" w:pos="5316" w:leader="none"/>
        <w:tab w:val="left" w:pos="6024" w:leader="none"/>
        <w:tab w:val="left" w:pos="6732" w:leader="none"/>
        <w:tab w:val="left" w:pos="7440" w:leader="none"/>
        <w:tab w:val="left" w:pos="8148" w:leader="none"/>
        <w:tab w:val="left" w:pos="8856" w:leader="none"/>
      </w:tabs>
      <w:spacing w:before="120" w:after="0"/>
      <w:jc w:val="center"/>
      <w:rPr>
        <w:sz w:val="16"/>
        <w:szCs w:val="16"/>
      </w:rPr>
    </w:pPr>
    <w:r>
      <w:rPr/>
      <w:object>
        <v:shape id="ole_rId2" style="width:72pt;height:72pt" o:ole="">
          <v:imagedata r:id="rId3" o:title=""/>
        </v:shape>
        <o:OLEObject Type="Embed" ProgID="Word.Picture.8" ShapeID="ole_rId2" DrawAspect="Content" ObjectID="_965673172" r:id="rId2"/>
      </w:objec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4577715</wp:posOffset>
          </wp:positionH>
          <wp:positionV relativeFrom="paragraph">
            <wp:posOffset>-1905</wp:posOffset>
          </wp:positionV>
          <wp:extent cx="733425" cy="838200"/>
          <wp:effectExtent l="0" t="0" r="0" b="0"/>
          <wp:wrapNone/>
          <wp:docPr id="1" name="Imagem 1" descr="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f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tabs>
        <w:tab w:val="clear" w:pos="708"/>
        <w:tab w:val="left" w:pos="-1056" w:leader="none"/>
        <w:tab w:val="left" w:pos="-348" w:leader="none"/>
        <w:tab w:val="left" w:pos="360" w:leader="none"/>
        <w:tab w:val="left" w:pos="1068" w:leader="none"/>
        <w:tab w:val="left" w:pos="1776" w:leader="none"/>
        <w:tab w:val="left" w:pos="2484" w:leader="none"/>
        <w:tab w:val="left" w:pos="3192" w:leader="none"/>
        <w:tab w:val="left" w:pos="3900" w:leader="none"/>
        <w:tab w:val="left" w:pos="4608" w:leader="none"/>
        <w:tab w:val="left" w:pos="5316" w:leader="none"/>
        <w:tab w:val="left" w:pos="6024" w:leader="none"/>
        <w:tab w:val="left" w:pos="6732" w:leader="none"/>
        <w:tab w:val="left" w:pos="7440" w:leader="none"/>
        <w:tab w:val="left" w:pos="8148" w:leader="none"/>
        <w:tab w:val="left" w:pos="8856" w:leader="none"/>
      </w:tabs>
      <w:spacing w:before="0" w:after="0"/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</w:p>
  <w:p>
    <w:pPr>
      <w:pStyle w:val="Normal"/>
      <w:widowControl w:val="false"/>
      <w:tabs>
        <w:tab w:val="clear" w:pos="708"/>
        <w:tab w:val="left" w:pos="-1056" w:leader="none"/>
        <w:tab w:val="left" w:pos="-348" w:leader="none"/>
        <w:tab w:val="left" w:pos="360" w:leader="none"/>
        <w:tab w:val="left" w:pos="1068" w:leader="none"/>
        <w:tab w:val="left" w:pos="1776" w:leader="none"/>
        <w:tab w:val="left" w:pos="2484" w:leader="none"/>
        <w:tab w:val="left" w:pos="3192" w:leader="none"/>
        <w:tab w:val="left" w:pos="3900" w:leader="none"/>
        <w:tab w:val="left" w:pos="4608" w:leader="none"/>
        <w:tab w:val="left" w:pos="5316" w:leader="none"/>
        <w:tab w:val="left" w:pos="6024" w:leader="none"/>
        <w:tab w:val="left" w:pos="6732" w:leader="none"/>
        <w:tab w:val="left" w:pos="7440" w:leader="none"/>
        <w:tab w:val="left" w:pos="8148" w:leader="none"/>
        <w:tab w:val="left" w:pos="8856" w:leader="none"/>
      </w:tabs>
      <w:spacing w:before="0" w:after="0"/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>
    <w:pPr>
      <w:pStyle w:val="Cabealho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UNIVERSIDADE FEDERAL DE GOIÁS</w:t>
    </w:r>
  </w:p>
  <w:p>
    <w:pPr>
      <w:pStyle w:val="Normal"/>
      <w:spacing w:before="0" w:after="0"/>
      <w:jc w:val="center"/>
      <w:rPr>
        <w:rStyle w:val="Strong"/>
        <w:sz w:val="16"/>
        <w:szCs w:val="16"/>
      </w:rPr>
    </w:pPr>
    <w:r>
      <w:rPr>
        <w:rStyle w:val="Strong"/>
        <w:sz w:val="16"/>
        <w:szCs w:val="16"/>
      </w:rPr>
      <w:t>Coordenação do Programa de Pós-Graduação em Gestão Organizacional</w:t>
    </w:r>
  </w:p>
  <w:p>
    <w:pPr>
      <w:pStyle w:val="Normal"/>
      <w:spacing w:before="0" w:after="0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Mestrado Profissional em Gestão Organizacional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  <w:rPr>
        <w:sz w:val="24"/>
        <w:b w:val="false"/>
        <w:rFonts w:cs="Times New Roman"/>
      </w:r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sz w:val="24"/>
        <w:b w:val="false"/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3bae"/>
    <w:pPr>
      <w:widowControl/>
      <w:bidi w:val="0"/>
      <w:spacing w:before="12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4">
    <w:name w:val="Heading 4"/>
    <w:basedOn w:val="Normal"/>
    <w:next w:val="Normal"/>
    <w:link w:val="Ttulo4Char"/>
    <w:qFormat/>
    <w:rsid w:val="00540834"/>
    <w:pPr>
      <w:keepNext w:val="true"/>
      <w:numPr>
        <w:ilvl w:val="3"/>
        <w:numId w:val="1"/>
      </w:numPr>
      <w:suppressAutoHyphens w:val="true"/>
      <w:spacing w:before="0" w:after="0"/>
      <w:jc w:val="center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40834"/>
    <w:pPr>
      <w:keepNext w:val="true"/>
      <w:numPr>
        <w:ilvl w:val="4"/>
        <w:numId w:val="1"/>
      </w:numPr>
      <w:suppressAutoHyphens w:val="true"/>
      <w:spacing w:before="0" w:after="0"/>
      <w:ind w:left="1426" w:hanging="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0834"/>
    <w:pPr>
      <w:keepNext w:val="true"/>
      <w:numPr>
        <w:ilvl w:val="5"/>
        <w:numId w:val="1"/>
      </w:numPr>
      <w:suppressAutoHyphens w:val="true"/>
      <w:spacing w:before="0" w:after="0"/>
      <w:ind w:left="1426" w:hanging="0"/>
      <w:jc w:val="left"/>
      <w:outlineLvl w:val="5"/>
    </w:pPr>
    <w:rPr>
      <w:rFonts w:ascii="Calibri" w:hAnsi="Calibri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c9080f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c9080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9080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9080f"/>
    <w:rPr>
      <w:b/>
      <w:bCs/>
    </w:rPr>
  </w:style>
  <w:style w:type="character" w:styleId="Ttulo4Char" w:customStyle="1">
    <w:name w:val="Título 4 Char"/>
    <w:basedOn w:val="DefaultParagraphFont"/>
    <w:link w:val="Ttulo4"/>
    <w:qFormat/>
    <w:rsid w:val="00540834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basedOn w:val="DefaultParagraphFont"/>
    <w:link w:val="Ttulo5"/>
    <w:qFormat/>
    <w:rsid w:val="00540834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link w:val="Ttulo6"/>
    <w:qFormat/>
    <w:rsid w:val="00540834"/>
    <w:rPr>
      <w:rFonts w:ascii="Calibri" w:hAnsi="Calibri" w:eastAsia="Times New Roman" w:cs="Times New Roman"/>
      <w:b/>
      <w:bCs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 w:val="false"/>
      <w:sz w:val="24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c9080f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c9080f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080f"/>
    <w:pPr>
      <w:spacing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c9080f"/>
    <w:pPr>
      <w:widowControl w:val="false"/>
      <w:bidi w:val="0"/>
      <w:spacing w:before="0" w:after="0"/>
      <w:jc w:val="left"/>
    </w:pPr>
    <w:rPr>
      <w:rFonts w:ascii="TTE19AA008t00" w:hAnsi="TTE19AA008t00" w:eastAsia="Times New Roman" w:cs="TTE19AA008t00"/>
      <w:color w:val="000000"/>
      <w:kern w:val="0"/>
      <w:sz w:val="24"/>
      <w:szCs w:val="24"/>
      <w:lang w:eastAsia="pt-BR" w:val="pt-BR" w:bidi="ar-SA"/>
    </w:rPr>
  </w:style>
  <w:style w:type="paragraph" w:styleId="CM1" w:customStyle="1">
    <w:name w:val="CM1"/>
    <w:basedOn w:val="Default"/>
    <w:next w:val="Default"/>
    <w:uiPriority w:val="99"/>
    <w:qFormat/>
    <w:rsid w:val="00017fca"/>
    <w:pPr>
      <w:spacing w:lineRule="atLeast" w:line="243"/>
    </w:pPr>
    <w:rPr>
      <w:color w:val="auto"/>
    </w:rPr>
  </w:style>
  <w:style w:type="paragraph" w:styleId="CM6" w:customStyle="1">
    <w:name w:val="CM6"/>
    <w:basedOn w:val="Default"/>
    <w:next w:val="Default"/>
    <w:uiPriority w:val="99"/>
    <w:qFormat/>
    <w:rsid w:val="00017fca"/>
    <w:pPr/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8EFB-0D9A-449B-A58F-372D0CA9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LibreOffice/6.2.2.2$Windows_X86_64 LibreOffice_project/2b840030fec2aae0fd2658d8d4f9548af4e3518d</Application>
  <Pages>1</Pages>
  <Words>210</Words>
  <Characters>1249</Characters>
  <CharactersWithSpaces>1431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2016-11-17T19:07:00Z</dcterms:created>
  <dc:creator>User</dc:creator>
  <dc:description/>
  <dc:language>pt-BR</dc:language>
  <cp:lastModifiedBy/>
  <dcterms:modified xsi:type="dcterms:W3CDTF">2019-04-16T11:30:12Z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